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AC495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r>
              <w:rPr>
                <w:sz w:val="14"/>
              </w:rPr>
              <w:t>Додаток 7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95C" w:rsidRDefault="0002457C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C495C" w:rsidRDefault="0002457C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</w:rPr>
              <w:t>ГРАНИЧНІ ПОКАЗНИКИ</w:t>
            </w:r>
            <w:r>
              <w:rPr>
                <w:b/>
              </w:rPr>
              <w:br/>
              <w:t>видатків бюджету за Типовою програмною класифікацією видатків та</w:t>
            </w:r>
            <w:r>
              <w:rPr>
                <w:b/>
              </w:rPr>
              <w:br/>
              <w:t>кредитування місцевого бюджету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495C" w:rsidRDefault="0002457C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36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495C" w:rsidRDefault="0002457C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0100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Державне управління,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45 267 646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61 649 069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62 618 826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67 818 817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72 481 030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43 107 477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61 649 069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62 618 826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67 818 817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72 481 030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2 160 169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1000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Освіта,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178 834 951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179 921 829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207 720 745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225 690 376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241 860 680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146 959 737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167 808 625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206 079 045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223 903 281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239 945 382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31 875 214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12 113 204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1 641 700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1 787 095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1 915 298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2000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Охорона здоров’я,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33 209 810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24 827 576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24 025 122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25 628 640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27 062 620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18 212 713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24 827 576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24 025 122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25 628 640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27 062 620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14 997 097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3000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Соціальний захист та соціальне забезпечення,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47 596 397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38 451 324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33 617 905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34 664 226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36 635 710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24 467 810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38 440 824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33 603 405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34 647 676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36 617 610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23 128 587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10 500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16 550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18 100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4000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Культура i мистецтво,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10 121 057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13 677 485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15 562 560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16 597 476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17 670 511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9 861 681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13 665 825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15 550 560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16 584 576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17 656 851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259 376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11 660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12 900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13 660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5000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Фiзична культура i спорт,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164 702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119 810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195 806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213 624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229 432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164 702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119 810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195 806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213 624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229 432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6000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Житлово-комунальне господарство,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26 556 176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21 036 920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26 117 027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28 244 794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30 053 582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21 111 174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21 036 920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26 117 027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28 244 794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30 053 582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5 445 002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7000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Економічна діяльність,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1 832 505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11 751 364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555 318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562 218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469 668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424 605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11 285 364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555 318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562 218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469 668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1 407 900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466 000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8000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Інша діяльність,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3 067 848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2 236 000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321 400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325 200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328 700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60 450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2 033 900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100 000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3 007 398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202 100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228 700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9000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Міжбюджетні трансферти,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26 670 971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17 424 000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250 000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загальний фонд,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8 508 949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16 984 000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250 000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18 162 022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440 000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C495C" w:rsidRDefault="0002457C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УСЬОГО,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424 866 175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  <w:tr w:rsidR="00AC495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AC495C" w:rsidRDefault="00AC495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495C" w:rsidRDefault="0002457C">
            <w:pPr>
              <w:ind w:left="60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AC495C" w:rsidRDefault="0002457C">
            <w:pPr>
              <w:ind w:right="60"/>
              <w:jc w:val="right"/>
            </w:pPr>
            <w:r>
              <w:rPr>
                <w:b/>
                <w:sz w:val="14"/>
              </w:rPr>
              <w:t>2 175 758</w:t>
            </w:r>
          </w:p>
        </w:tc>
        <w:tc>
          <w:tcPr>
            <w:tcW w:w="560" w:type="dxa"/>
          </w:tcPr>
          <w:p w:rsidR="00AC495C" w:rsidRDefault="00AC495C">
            <w:pPr>
              <w:pStyle w:val="EMPTYCELLSTYLE"/>
            </w:pPr>
          </w:p>
        </w:tc>
      </w:tr>
    </w:tbl>
    <w:p w:rsidR="0002457C" w:rsidRDefault="0002457C"/>
    <w:sectPr w:rsidR="0002457C" w:rsidSect="00AC495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AC495C"/>
    <w:rsid w:val="0002457C"/>
    <w:rsid w:val="00115082"/>
    <w:rsid w:val="00AC4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C495C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2436</Characters>
  <Application>Microsoft Office Word</Application>
  <DocSecurity>0</DocSecurity>
  <Lines>20</Lines>
  <Paragraphs>5</Paragraphs>
  <ScaleCrop>false</ScaleCrop>
  <Company>Grizli777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2026-08-10T13:07:00Z</dcterms:created>
  <dcterms:modified xsi:type="dcterms:W3CDTF">2026-08-10T13:07:00Z</dcterms:modified>
</cp:coreProperties>
</file>